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DD" w:rsidRDefault="000519DD" w:rsidP="000519DD">
      <w:pPr>
        <w:spacing w:line="0" w:lineRule="atLeast"/>
        <w:rPr>
          <w:rFonts w:ascii="標楷體" w:eastAsia="標楷體" w:hAnsi="標楷體"/>
          <w:color w:val="FF0000"/>
          <w:sz w:val="20"/>
          <w:szCs w:val="20"/>
        </w:rPr>
      </w:pPr>
      <w:r w:rsidRPr="00F712CC">
        <w:rPr>
          <w:rFonts w:ascii="標楷體" w:eastAsia="標楷體" w:hAnsi="標楷體" w:hint="eastAsia"/>
          <w:color w:val="FF0000"/>
          <w:sz w:val="20"/>
          <w:szCs w:val="20"/>
        </w:rPr>
        <w:t>附件</w:t>
      </w:r>
      <w:r>
        <w:rPr>
          <w:rFonts w:ascii="標楷體" w:eastAsia="標楷體" w:hAnsi="標楷體" w:hint="eastAsia"/>
          <w:color w:val="FF0000"/>
          <w:sz w:val="20"/>
          <w:szCs w:val="20"/>
        </w:rPr>
        <w:t>六</w:t>
      </w:r>
    </w:p>
    <w:p w:rsidR="000519DD" w:rsidRDefault="000519DD" w:rsidP="000519DD">
      <w:pPr>
        <w:spacing w:line="0" w:lineRule="atLeas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自衛消防隊編組表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40"/>
        <w:gridCol w:w="172"/>
        <w:gridCol w:w="1628"/>
        <w:gridCol w:w="4678"/>
      </w:tblGrid>
      <w:tr w:rsidR="000519DD" w:rsidTr="00894B95">
        <w:trPr>
          <w:trHeight w:val="964"/>
        </w:trPr>
        <w:tc>
          <w:tcPr>
            <w:tcW w:w="2205" w:type="dxa"/>
            <w:gridSpan w:val="2"/>
            <w:tcBorders>
              <w:bottom w:val="nil"/>
              <w:right w:val="nil"/>
            </w:tcBorders>
            <w:vAlign w:val="center"/>
          </w:tcPr>
          <w:p w:rsidR="000519DD" w:rsidRDefault="000519DD" w:rsidP="00894B9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自衛消防隊長</w:t>
            </w:r>
          </w:p>
        </w:tc>
        <w:tc>
          <w:tcPr>
            <w:tcW w:w="19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519DD" w:rsidRPr="00CD349C" w:rsidRDefault="000519DD" w:rsidP="00894B95">
            <w:pPr>
              <w:spacing w:line="0" w:lineRule="atLeast"/>
              <w:jc w:val="both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校長 張正霖</w:t>
            </w:r>
          </w:p>
        </w:tc>
        <w:tc>
          <w:tcPr>
            <w:tcW w:w="5162" w:type="dxa"/>
            <w:tcBorders>
              <w:left w:val="nil"/>
              <w:bottom w:val="nil"/>
            </w:tcBorders>
            <w:vAlign w:val="center"/>
          </w:tcPr>
          <w:p w:rsidR="000519DD" w:rsidRDefault="000519DD" w:rsidP="00894B95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指揮、命令及監督自衛消防編組。</w:t>
            </w:r>
          </w:p>
        </w:tc>
      </w:tr>
      <w:tr w:rsidR="000519DD" w:rsidTr="00894B95">
        <w:trPr>
          <w:trHeight w:val="965"/>
        </w:trPr>
        <w:tc>
          <w:tcPr>
            <w:tcW w:w="2205" w:type="dxa"/>
            <w:gridSpan w:val="2"/>
            <w:tcBorders>
              <w:top w:val="nil"/>
              <w:right w:val="nil"/>
            </w:tcBorders>
            <w:vAlign w:val="center"/>
          </w:tcPr>
          <w:p w:rsidR="000519DD" w:rsidRDefault="000519DD" w:rsidP="00894B9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自衛消防副隊長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519DD" w:rsidRPr="00CD349C" w:rsidRDefault="000519DD" w:rsidP="00894B95">
            <w:pPr>
              <w:spacing w:line="0" w:lineRule="atLeast"/>
              <w:jc w:val="both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總務主任官聖政</w:t>
            </w:r>
          </w:p>
        </w:tc>
        <w:tc>
          <w:tcPr>
            <w:tcW w:w="5162" w:type="dxa"/>
            <w:tcBorders>
              <w:top w:val="nil"/>
              <w:left w:val="nil"/>
            </w:tcBorders>
            <w:vAlign w:val="center"/>
          </w:tcPr>
          <w:p w:rsidR="000519DD" w:rsidRDefault="000519DD" w:rsidP="00894B95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輔助自衛消防隊長，當隊長不在時，代理任務。</w:t>
            </w:r>
          </w:p>
        </w:tc>
      </w:tr>
      <w:tr w:rsidR="000519DD" w:rsidTr="00894B95">
        <w:tc>
          <w:tcPr>
            <w:tcW w:w="1308" w:type="dxa"/>
          </w:tcPr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班別</w:t>
            </w:r>
          </w:p>
        </w:tc>
        <w:tc>
          <w:tcPr>
            <w:tcW w:w="1075" w:type="dxa"/>
            <w:gridSpan w:val="2"/>
          </w:tcPr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成員</w:t>
            </w:r>
          </w:p>
        </w:tc>
        <w:tc>
          <w:tcPr>
            <w:tcW w:w="6903" w:type="dxa"/>
            <w:gridSpan w:val="2"/>
          </w:tcPr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任務</w:t>
            </w:r>
          </w:p>
        </w:tc>
      </w:tr>
      <w:tr w:rsidR="000519DD" w:rsidTr="00894B95">
        <w:trPr>
          <w:trHeight w:val="3655"/>
        </w:trPr>
        <w:tc>
          <w:tcPr>
            <w:tcW w:w="1308" w:type="dxa"/>
          </w:tcPr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通報班</w:t>
            </w:r>
          </w:p>
        </w:tc>
        <w:tc>
          <w:tcPr>
            <w:tcW w:w="1075" w:type="dxa"/>
            <w:gridSpan w:val="2"/>
          </w:tcPr>
          <w:p w:rsidR="000519DD" w:rsidRPr="00BD5EDC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BD5EDC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班長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：</w:t>
            </w:r>
          </w:p>
          <w:p w:rsidR="000519DD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林倩雯</w:t>
            </w:r>
          </w:p>
          <w:p w:rsidR="000519DD" w:rsidRPr="00BD5EDC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</w:p>
          <w:p w:rsidR="000519DD" w:rsidRPr="00BD5EDC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BD5EDC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成員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：</w:t>
            </w:r>
          </w:p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E0E5E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徐靜怡</w:t>
            </w:r>
          </w:p>
        </w:tc>
        <w:tc>
          <w:tcPr>
            <w:tcW w:w="6903" w:type="dxa"/>
            <w:gridSpan w:val="2"/>
          </w:tcPr>
          <w:p w:rsidR="000519DD" w:rsidRDefault="000519DD" w:rsidP="00894B95">
            <w:pPr>
              <w:spacing w:line="0" w:lineRule="atLeast"/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向消防機關報案並確認已報案。有關報案範例如下：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38"/>
            </w:tblGrid>
            <w:tr w:rsidR="000519DD" w:rsidTr="00894B95"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9DD" w:rsidRDefault="000519DD" w:rsidP="00894B95">
                  <w:pPr>
                    <w:spacing w:line="0" w:lineRule="atLeast"/>
                    <w:jc w:val="center"/>
                    <w:rPr>
                      <w:rFonts w:ascii="標楷體" w:eastAsia="標楷體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20"/>
                      <w:szCs w:val="20"/>
                      <w:u w:val="single"/>
                    </w:rPr>
                    <w:t>報案範例</w:t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rFonts w:ascii="標楷體" w:eastAsia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火災！在</w:t>
                  </w:r>
                  <w:r w:rsidRPr="00202E3F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民權</w:t>
                  </w:r>
                  <w:r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東</w:t>
                  </w:r>
                  <w:r w:rsidRPr="00E12BD3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路</w:t>
                  </w:r>
                  <w:r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五</w:t>
                  </w:r>
                  <w:r w:rsidRPr="00E12BD3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段</w:t>
                  </w:r>
                  <w:r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1</w:t>
                  </w:r>
                  <w:r w:rsidRPr="00E12BD3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號</w:t>
                  </w:r>
                  <w:r w:rsidRPr="00CD349C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，附近有</w:t>
                  </w:r>
                  <w:r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松山空軍基地松山指揮部</w:t>
                  </w:r>
                  <w:r>
                    <w:rPr>
                      <w:rFonts w:ascii="新細明體" w:hAnsi="新細明體" w:hint="eastAsia"/>
                      <w:color w:val="FF0000"/>
                      <w:sz w:val="16"/>
                      <w:szCs w:val="16"/>
                    </w:rPr>
                    <w:t>，</w:t>
                  </w:r>
                  <w:r w:rsidRPr="00CD349C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在</w:t>
                  </w:r>
                  <w:r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綜合大</w:t>
                  </w:r>
                  <w:r w:rsidRPr="00CD349C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樓的</w:t>
                  </w:r>
                  <w:r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2樓教室</w:t>
                  </w:r>
                  <w:r w:rsidRPr="00CD349C"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燃燒。報案人電話：</w:t>
                  </w:r>
                  <w:r>
                    <w:rPr>
                      <w:rFonts w:ascii="標楷體" w:eastAsia="標楷體" w:hint="eastAsia"/>
                      <w:color w:val="FF0000"/>
                      <w:sz w:val="16"/>
                      <w:szCs w:val="16"/>
                    </w:rPr>
                    <w:t>2764-6080</w:t>
                  </w:r>
                </w:p>
              </w:tc>
            </w:tr>
          </w:tbl>
          <w:p w:rsidR="000519DD" w:rsidRDefault="000519DD" w:rsidP="00894B95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向場所內部人員緊急廣播及通報。</w:t>
            </w:r>
          </w:p>
          <w:p w:rsidR="000519DD" w:rsidRDefault="000519DD" w:rsidP="00894B95">
            <w:pPr>
              <w:spacing w:line="0" w:lineRule="atLeast"/>
              <w:rPr>
                <w:rFonts w:ascii="標楷體" w:eastAsia="標楷體"/>
                <w:sz w:val="20"/>
                <w:szCs w:val="20"/>
                <w:u w:val="single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聯絡有關人員（依緊急聯絡表）。其重點如下：</w:t>
            </w:r>
          </w:p>
          <w:tbl>
            <w:tblPr>
              <w:tblW w:w="0" w:type="auto"/>
              <w:jc w:val="center"/>
              <w:tblInd w:w="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98"/>
            </w:tblGrid>
            <w:tr w:rsidR="000519DD" w:rsidTr="00894B95">
              <w:trPr>
                <w:jc w:val="center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9DD" w:rsidRPr="00B70761" w:rsidRDefault="000519DD" w:rsidP="00894B9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B7076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瓦斯公司：</w:t>
                  </w:r>
                  <w:r w:rsidRPr="00B70761">
                    <w:rPr>
                      <w:rStyle w:val="nobr1"/>
                      <w:rFonts w:ascii="標楷體" w:eastAsia="標楷體" w:hAnsi="標楷體" w:cs="Arial" w:hint="eastAsia"/>
                      <w:sz w:val="20"/>
                      <w:szCs w:val="20"/>
                    </w:rPr>
                    <w:t>(</w:t>
                  </w:r>
                  <w:r w:rsidRPr="00B70761">
                    <w:rPr>
                      <w:rStyle w:val="nobr1"/>
                      <w:rFonts w:ascii="標楷體" w:eastAsia="標楷體" w:hAnsi="標楷體" w:cs="Arial"/>
                      <w:sz w:val="20"/>
                      <w:szCs w:val="20"/>
                    </w:rPr>
                    <w:t>02</w:t>
                  </w:r>
                  <w:r w:rsidRPr="00B70761">
                    <w:rPr>
                      <w:rStyle w:val="nobr1"/>
                      <w:rFonts w:ascii="標楷體" w:eastAsia="標楷體" w:hAnsi="標楷體" w:cs="Arial" w:hint="eastAsia"/>
                      <w:sz w:val="20"/>
                      <w:szCs w:val="20"/>
                    </w:rPr>
                    <w:t>)</w:t>
                  </w:r>
                  <w:r w:rsidRPr="00B70761">
                    <w:rPr>
                      <w:rStyle w:val="nobr1"/>
                      <w:rFonts w:ascii="標楷體" w:eastAsia="標楷體" w:hAnsi="標楷體" w:cs="Arial"/>
                      <w:sz w:val="20"/>
                      <w:szCs w:val="20"/>
                    </w:rPr>
                    <w:t>2768</w:t>
                  </w:r>
                  <w:r w:rsidRPr="00B70761">
                    <w:rPr>
                      <w:rStyle w:val="nobr1"/>
                      <w:rFonts w:ascii="標楷體" w:eastAsia="標楷體" w:hAnsi="標楷體" w:cs="Arial" w:hint="eastAsia"/>
                      <w:sz w:val="20"/>
                      <w:szCs w:val="20"/>
                    </w:rPr>
                    <w:t>-</w:t>
                  </w:r>
                  <w:r w:rsidRPr="00B70761">
                    <w:rPr>
                      <w:rStyle w:val="nobr1"/>
                      <w:rFonts w:ascii="標楷體" w:eastAsia="標楷體" w:hAnsi="標楷體" w:cs="Arial"/>
                      <w:sz w:val="20"/>
                      <w:szCs w:val="20"/>
                    </w:rPr>
                    <w:t>4999</w:t>
                  </w:r>
                  <w:r w:rsidRPr="00B7076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 xml:space="preserve">　　　　保全公司：0809-081850</w:t>
                  </w:r>
                </w:p>
                <w:p w:rsidR="000519DD" w:rsidRDefault="000519DD" w:rsidP="00894B95">
                  <w:pPr>
                    <w:spacing w:line="0" w:lineRule="atLeast"/>
                    <w:jc w:val="center"/>
                    <w:rPr>
                      <w:rFonts w:ascii="標楷體" w:eastAsia="標楷體"/>
                    </w:rPr>
                  </w:pPr>
                  <w:r w:rsidRPr="00B7076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電力公司：0800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-</w:t>
                  </w:r>
                  <w:r w:rsidRPr="00B70761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031212　　　　　　總務主任：0988－005051</w:t>
                  </w:r>
                </w:p>
              </w:tc>
            </w:tr>
          </w:tbl>
          <w:p w:rsidR="000519DD" w:rsidRDefault="000519DD" w:rsidP="00894B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4.適當進行場所內廣播，應避免發生驚慌。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0"/>
            </w:tblGrid>
            <w:tr w:rsidR="000519DD" w:rsidTr="00894B95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9DD" w:rsidRDefault="000519DD" w:rsidP="00894B9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緊急廣播例（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重複二次以上）</w:t>
                  </w:r>
                </w:p>
                <w:p w:rsidR="000519DD" w:rsidRDefault="000519DD" w:rsidP="00894B95">
                  <w:pPr>
                    <w:spacing w:line="0" w:lineRule="atLeast"/>
                    <w:ind w:firstLineChars="200" w:firstLine="320"/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「這裡是總務處，現在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在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綜合大樓發生火災！2樓及3樓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滅火班請立即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進行滅火行動。避難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引導班請依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指定位置就定位！</w:t>
                  </w:r>
                  <w:r w:rsidRPr="00B1062E">
                    <w:rPr>
                      <w:rFonts w:ascii="標楷體" w:eastAsia="標楷體" w:hAnsi="標楷體" w:hint="eastAsia"/>
                      <w:color w:val="FF0000"/>
                      <w:sz w:val="16"/>
                      <w:szCs w:val="16"/>
                      <w:highlight w:val="yellow"/>
                    </w:rPr>
                    <w:t>各層負責人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請將瓦斯關閉，並採取防止延燒對策。並讓電梯停在一樓！各位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16"/>
                      <w:szCs w:val="16"/>
                      <w:highlight w:val="yellow"/>
                      <w:u w:val="single"/>
                    </w:rPr>
                    <w:t>所有人員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請依照避難引導人員之指示進行避難逃生。請絕對不要搭乘電梯」。</w:t>
                  </w:r>
                </w:p>
              </w:tc>
            </w:tr>
          </w:tbl>
          <w:p w:rsidR="000519DD" w:rsidRDefault="000519DD" w:rsidP="00894B95">
            <w:pPr>
              <w:spacing w:line="0" w:lineRule="atLeast"/>
              <w:rPr>
                <w:rFonts w:ascii="標楷體" w:eastAsia="標楷體"/>
                <w:b/>
                <w:sz w:val="32"/>
              </w:rPr>
            </w:pPr>
          </w:p>
        </w:tc>
      </w:tr>
      <w:tr w:rsidR="000519DD" w:rsidTr="00894B95">
        <w:trPr>
          <w:trHeight w:val="2136"/>
        </w:trPr>
        <w:tc>
          <w:tcPr>
            <w:tcW w:w="1308" w:type="dxa"/>
          </w:tcPr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滅火班</w:t>
            </w:r>
          </w:p>
        </w:tc>
        <w:tc>
          <w:tcPr>
            <w:tcW w:w="1075" w:type="dxa"/>
            <w:gridSpan w:val="2"/>
          </w:tcPr>
          <w:p w:rsidR="000519DD" w:rsidRPr="00084BE3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084BE3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班長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：</w:t>
            </w:r>
          </w:p>
          <w:p w:rsidR="000519DD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藍立達</w:t>
            </w:r>
            <w:r w:rsidRPr="00084BE3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0519DD" w:rsidRPr="00084BE3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</w:p>
          <w:p w:rsidR="000519DD" w:rsidRPr="00084BE3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084BE3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成員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：</w:t>
            </w:r>
          </w:p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陳坤杉</w:t>
            </w:r>
            <w:r w:rsidRPr="00084BE3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洪基旺</w:t>
            </w:r>
            <w:r w:rsidRPr="00084BE3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林宗學</w:t>
            </w:r>
            <w:r w:rsidRPr="00084BE3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、</w:t>
            </w:r>
          </w:p>
          <w:p w:rsidR="000519DD" w:rsidRDefault="000519DD" w:rsidP="00894B95">
            <w:pPr>
              <w:spacing w:line="0" w:lineRule="atLeast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羅翊翔</w:t>
            </w:r>
          </w:p>
        </w:tc>
        <w:tc>
          <w:tcPr>
            <w:tcW w:w="6903" w:type="dxa"/>
            <w:gridSpan w:val="2"/>
          </w:tcPr>
          <w:p w:rsidR="000519DD" w:rsidRDefault="000519DD" w:rsidP="00894B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指揮成員展開滅火工作。</w:t>
            </w:r>
          </w:p>
          <w:p w:rsidR="000519DD" w:rsidRDefault="000519DD" w:rsidP="00894B95">
            <w:pPr>
              <w:spacing w:line="0" w:lineRule="atLeast"/>
              <w:rPr>
                <w:rFonts w:ascii="標楷體" w:eastAsia="MS Mincho" w:hAnsi="標楷體"/>
                <w:lang w:eastAsia="ja-JP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使用滅火器、消防栓進行滅火工作。</w:t>
            </w:r>
          </w:p>
          <w:tbl>
            <w:tblPr>
              <w:tblW w:w="0" w:type="auto"/>
              <w:tblInd w:w="443" w:type="dxa"/>
              <w:tblLook w:val="01E0" w:firstRow="1" w:lastRow="1" w:firstColumn="1" w:lastColumn="1" w:noHBand="0" w:noVBand="0"/>
            </w:tblPr>
            <w:tblGrid>
              <w:gridCol w:w="2250"/>
              <w:gridCol w:w="2250"/>
            </w:tblGrid>
            <w:tr w:rsidR="000519DD" w:rsidTr="00894B95">
              <w:tc>
                <w:tcPr>
                  <w:tcW w:w="2250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滅火器</w:t>
                  </w:r>
                </w:p>
              </w:tc>
              <w:tc>
                <w:tcPr>
                  <w:tcW w:w="2250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消防栓</w:t>
                  </w:r>
                </w:p>
              </w:tc>
            </w:tr>
            <w:tr w:rsidR="000519DD" w:rsidTr="00894B95">
              <w:tc>
                <w:tcPr>
                  <w:tcW w:w="2250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1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拔安全插銷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ab/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2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噴嘴對準火源</w:t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3"/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用力壓握把</w:t>
                  </w:r>
                  <w:proofErr w:type="gramEnd"/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50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1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按下起動開關</w:t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2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連接延伸水帶</w:t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3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打開消防栓放水</w:t>
                  </w:r>
                </w:p>
              </w:tc>
            </w:tr>
          </w:tbl>
          <w:p w:rsidR="000519DD" w:rsidRDefault="000519DD" w:rsidP="00894B95">
            <w:pPr>
              <w:spacing w:line="280" w:lineRule="exact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與消防隊連</w:t>
            </w:r>
            <w:proofErr w:type="gramStart"/>
            <w:r>
              <w:rPr>
                <w:rFonts w:ascii="標楷體" w:eastAsia="標楷體" w:hAnsi="標楷體" w:hint="eastAsia"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</w:rPr>
              <w:t>並協助之。</w:t>
            </w:r>
          </w:p>
        </w:tc>
      </w:tr>
      <w:tr w:rsidR="000519DD" w:rsidTr="00894B95">
        <w:trPr>
          <w:trHeight w:val="2872"/>
        </w:trPr>
        <w:tc>
          <w:tcPr>
            <w:tcW w:w="1308" w:type="dxa"/>
          </w:tcPr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避難引導班</w:t>
            </w:r>
          </w:p>
        </w:tc>
        <w:tc>
          <w:tcPr>
            <w:tcW w:w="1075" w:type="dxa"/>
            <w:gridSpan w:val="2"/>
          </w:tcPr>
          <w:p w:rsidR="000519DD" w:rsidRPr="00BD5EDC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BD5EDC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班長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：</w:t>
            </w:r>
          </w:p>
          <w:p w:rsidR="000519DD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劉佩華</w:t>
            </w:r>
          </w:p>
          <w:p w:rsidR="000519DD" w:rsidRPr="00BD5EDC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</w:p>
          <w:p w:rsidR="000519DD" w:rsidRPr="00BD5EDC" w:rsidRDefault="000519DD" w:rsidP="00894B95">
            <w:pPr>
              <w:spacing w:line="0" w:lineRule="atLeast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BD5EDC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成員</w:t>
            </w:r>
          </w:p>
          <w:p w:rsidR="000519DD" w:rsidRPr="00CD349C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林祥威、廖峻毅</w:t>
            </w:r>
            <w:r w:rsidRPr="00BD5EDC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王聖</w:t>
            </w:r>
            <w:proofErr w:type="gramStart"/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灃</w:t>
            </w:r>
            <w:proofErr w:type="gramEnd"/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、范美玉</w:t>
            </w:r>
            <w:r w:rsidRPr="00BD5EDC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、王振慈</w:t>
            </w:r>
            <w:r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、</w:t>
            </w:r>
          </w:p>
        </w:tc>
        <w:tc>
          <w:tcPr>
            <w:tcW w:w="6903" w:type="dxa"/>
            <w:gridSpan w:val="2"/>
          </w:tcPr>
          <w:p w:rsidR="000519DD" w:rsidRDefault="000519DD" w:rsidP="00894B9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eastAsia="MS Mincho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.於起火層及其上方樓層，傳達開始避難指令。</w:t>
            </w:r>
          </w:p>
          <w:p w:rsidR="000519DD" w:rsidRDefault="000519DD" w:rsidP="00894B9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2.開放並確認緊急出口之開啟。</w:t>
            </w:r>
          </w:p>
          <w:p w:rsidR="000519DD" w:rsidRDefault="000519DD" w:rsidP="00894B9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3.移除造成避難障礙之物品。</w:t>
            </w:r>
          </w:p>
          <w:p w:rsidR="000519DD" w:rsidRDefault="000519DD" w:rsidP="00894B9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4.無法及時避難及需要緊急救助人員之確認及通報。</w:t>
            </w:r>
          </w:p>
          <w:p w:rsidR="000519DD" w:rsidRDefault="000519DD" w:rsidP="00894B9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5.運用繩索等，劃定警戒區。</w:t>
            </w:r>
          </w:p>
          <w:p w:rsidR="000519DD" w:rsidRDefault="000519DD" w:rsidP="00894B9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操作避難器具、擔任避難引導。</w:t>
            </w:r>
          </w:p>
          <w:tbl>
            <w:tblPr>
              <w:tblW w:w="0" w:type="auto"/>
              <w:tblInd w:w="72" w:type="dxa"/>
              <w:tblLook w:val="01E0" w:firstRow="1" w:lastRow="1" w:firstColumn="1" w:lastColumn="1" w:noHBand="0" w:noVBand="0"/>
            </w:tblPr>
            <w:tblGrid>
              <w:gridCol w:w="2865"/>
              <w:gridCol w:w="3153"/>
            </w:tblGrid>
            <w:tr w:rsidR="000519DD" w:rsidTr="00894B95">
              <w:tc>
                <w:tcPr>
                  <w:tcW w:w="3060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1D33A8" wp14:editId="47539AC2">
                            <wp:simplePos x="0" y="0"/>
                            <wp:positionH relativeFrom="column">
                              <wp:posOffset>163830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3971925" cy="0"/>
                            <wp:effectExtent l="13970" t="6985" r="5080" b="12065"/>
                            <wp:wrapNone/>
                            <wp:docPr id="6" name="直線單箭頭接點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71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6" o:spid="_x0000_s1026" type="#_x0000_t32" style="position:absolute;margin-left:12.9pt;margin-top:12.7pt;width:31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"/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重點</w:t>
                  </w:r>
                </w:p>
              </w:tc>
              <w:tc>
                <w:tcPr>
                  <w:tcW w:w="3305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D64DF70" wp14:editId="51DCB928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6985" cy="673100"/>
                            <wp:effectExtent l="8255" t="8255" r="13335" b="13970"/>
                            <wp:wrapNone/>
                            <wp:docPr id="5" name="直線單箭頭接點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85" cy="673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直線單箭頭接點 5" o:spid="_x0000_s1026" type="#_x0000_t32" style="position:absolute;margin-left:.45pt;margin-top:2.3pt;width:.5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"/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必要裝備</w:t>
                  </w:r>
                </w:p>
              </w:tc>
            </w:tr>
            <w:tr w:rsidR="000519DD" w:rsidTr="00894B95">
              <w:tc>
                <w:tcPr>
                  <w:tcW w:w="3060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通道轉角、樓梯出入口應配置引導人員。</w:t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以起火層及其上層為優先配置。</w:t>
                  </w:r>
                </w:p>
              </w:tc>
              <w:tc>
                <w:tcPr>
                  <w:tcW w:w="3305" w:type="dxa"/>
                  <w:vAlign w:val="center"/>
                </w:tcPr>
                <w:p w:rsidR="000519DD" w:rsidRDefault="000519DD" w:rsidP="00894B95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‧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>各居室（或教室）、避難出口等之萬用鑰匙。</w:t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‧手提擴音機</w:t>
                  </w: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 xml:space="preserve">      </w:t>
                  </w:r>
                  <w:r>
                    <w:rPr>
                      <w:rFonts w:hint="eastAsia"/>
                      <w:sz w:val="16"/>
                      <w:szCs w:val="16"/>
                      <w:lang w:eastAsia="ja-JP"/>
                    </w:rPr>
                    <w:t>‧繩索。</w:t>
                  </w:r>
                </w:p>
                <w:p w:rsidR="000519DD" w:rsidRDefault="000519DD" w:rsidP="00894B95">
                  <w:pPr>
                    <w:spacing w:line="0" w:lineRule="atLeast"/>
                    <w:rPr>
                      <w:rFonts w:ascii="標楷體" w:eastAsia="MS Mincho" w:hAnsi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‧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 xml:space="preserve">手電筒。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‧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>其他必要之器材。</w:t>
                  </w:r>
                </w:p>
              </w:tc>
            </w:tr>
          </w:tbl>
          <w:p w:rsidR="000519DD" w:rsidRDefault="000519DD" w:rsidP="00894B95">
            <w:pPr>
              <w:spacing w:line="0" w:lineRule="atLeast"/>
              <w:jc w:val="center"/>
              <w:rPr>
                <w:rFonts w:ascii="標楷體" w:eastAsia="標楷體"/>
                <w:b/>
                <w:sz w:val="32"/>
              </w:rPr>
            </w:pPr>
          </w:p>
        </w:tc>
      </w:tr>
    </w:tbl>
    <w:p w:rsidR="000519DD" w:rsidRPr="00F712CC" w:rsidRDefault="000519DD" w:rsidP="000519DD">
      <w:pPr>
        <w:spacing w:line="0" w:lineRule="atLeast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/>
        </w:rPr>
        <w:br w:type="page"/>
      </w:r>
    </w:p>
    <w:p w:rsidR="0016163E" w:rsidRDefault="000519DD">
      <w:r>
        <w:rPr>
          <w:rFonts w:ascii="標楷體" w:eastAsia="標楷體"/>
          <w:noProof/>
          <w:u w:val="single"/>
        </w:rPr>
        <w:lastRenderedPageBreak/>
        <w:drawing>
          <wp:inline distT="0" distB="0" distL="0" distR="0" wp14:anchorId="01136E19" wp14:editId="61736E40">
            <wp:extent cx="5274310" cy="7624527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4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DD"/>
    <w:rsid w:val="000519DD"/>
    <w:rsid w:val="00226107"/>
    <w:rsid w:val="009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1">
    <w:name w:val="nobr1"/>
    <w:rsid w:val="000519DD"/>
  </w:style>
  <w:style w:type="paragraph" w:styleId="a3">
    <w:name w:val="Balloon Text"/>
    <w:basedOn w:val="a"/>
    <w:link w:val="a4"/>
    <w:uiPriority w:val="99"/>
    <w:semiHidden/>
    <w:unhideWhenUsed/>
    <w:rsid w:val="0005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19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1">
    <w:name w:val="nobr1"/>
    <w:rsid w:val="000519DD"/>
  </w:style>
  <w:style w:type="paragraph" w:styleId="a3">
    <w:name w:val="Balloon Text"/>
    <w:basedOn w:val="a"/>
    <w:link w:val="a4"/>
    <w:uiPriority w:val="99"/>
    <w:semiHidden/>
    <w:unhideWhenUsed/>
    <w:rsid w:val="0005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1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</dc:creator>
  <cp:lastModifiedBy>事務組</cp:lastModifiedBy>
  <cp:revision>1</cp:revision>
  <dcterms:created xsi:type="dcterms:W3CDTF">2018-10-22T02:19:00Z</dcterms:created>
  <dcterms:modified xsi:type="dcterms:W3CDTF">2018-10-22T02:19:00Z</dcterms:modified>
</cp:coreProperties>
</file>